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Pr="00CB19A3">
        <w:rPr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</w:t>
      </w: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  <w:r w:rsidRPr="00CB19A3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 7 </w:t>
      </w: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  <w:r w:rsidRPr="00CB19A3">
        <w:rPr>
          <w:rFonts w:asciiTheme="majorBidi" w:hAnsiTheme="majorBidi" w:cstheme="majorBidi"/>
          <w:sz w:val="28"/>
          <w:szCs w:val="28"/>
        </w:rPr>
        <w:t xml:space="preserve">имени Кошевого Ф.А. </w:t>
      </w: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  <w:r w:rsidRPr="00CB19A3">
        <w:rPr>
          <w:rFonts w:asciiTheme="majorBidi" w:hAnsiTheme="majorBidi" w:cstheme="majorBidi"/>
          <w:sz w:val="28"/>
          <w:szCs w:val="28"/>
        </w:rPr>
        <w:t xml:space="preserve">муниципального образования </w:t>
      </w:r>
      <w:proofErr w:type="spellStart"/>
      <w:r w:rsidRPr="00CB19A3">
        <w:rPr>
          <w:rFonts w:asciiTheme="majorBidi" w:hAnsiTheme="majorBidi" w:cstheme="majorBidi"/>
          <w:sz w:val="28"/>
          <w:szCs w:val="28"/>
        </w:rPr>
        <w:t>Кущевский</w:t>
      </w:r>
      <w:proofErr w:type="spellEnd"/>
      <w:r w:rsidRPr="00CB19A3">
        <w:rPr>
          <w:rFonts w:asciiTheme="majorBidi" w:hAnsiTheme="majorBidi" w:cstheme="majorBidi"/>
          <w:sz w:val="28"/>
          <w:szCs w:val="28"/>
        </w:rPr>
        <w:t xml:space="preserve"> район</w:t>
      </w: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F1EAA" w:rsidRPr="00E8602F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F1EAA" w:rsidRPr="00CB19A3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9F1EAA" w:rsidRPr="006E1004" w:rsidTr="000466CC">
        <w:tc>
          <w:tcPr>
            <w:tcW w:w="3273" w:type="dxa"/>
          </w:tcPr>
          <w:p w:rsidR="009F1EAA" w:rsidRPr="00CB19A3" w:rsidRDefault="009F1EAA" w:rsidP="000466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F1EAA" w:rsidRPr="00C521EF" w:rsidRDefault="009F1EAA" w:rsidP="000466C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9F1EAA" w:rsidRPr="00CB19A3" w:rsidRDefault="009F1EAA" w:rsidP="000466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9F1EAA" w:rsidRPr="00CB19A3" w:rsidRDefault="009F1EAA" w:rsidP="000466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F1EAA" w:rsidRPr="00CB19A3" w:rsidRDefault="009F1EAA" w:rsidP="000466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9F1EAA" w:rsidRPr="00CB19A3" w:rsidRDefault="009F1EAA" w:rsidP="000466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19A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9F1EAA" w:rsidRPr="00CB19A3" w:rsidRDefault="009F1EAA" w:rsidP="000466C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B19A3">
              <w:rPr>
                <w:rFonts w:asciiTheme="majorBidi" w:hAnsiTheme="majorBidi" w:cstheme="majorBidi"/>
                <w:sz w:val="24"/>
                <w:szCs w:val="24"/>
              </w:rPr>
              <w:t>Анченко</w:t>
            </w:r>
            <w:proofErr w:type="spellEnd"/>
            <w:r w:rsidRPr="00CB19A3">
              <w:rPr>
                <w:rFonts w:asciiTheme="majorBidi" w:hAnsiTheme="majorBidi" w:cstheme="majorBidi"/>
                <w:sz w:val="24"/>
                <w:szCs w:val="24"/>
              </w:rPr>
              <w:t xml:space="preserve"> Е.В.</w:t>
            </w:r>
          </w:p>
          <w:p w:rsidR="009F1EAA" w:rsidRPr="00C521EF" w:rsidRDefault="009F1EAA" w:rsidP="000466C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9F1EAA" w:rsidRPr="00C521EF" w:rsidRDefault="009F1EAA" w:rsidP="000466C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 г.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9F1EAA" w:rsidRPr="00C521EF" w:rsidRDefault="009F1EAA" w:rsidP="000466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F1EAA" w:rsidRPr="006E1004" w:rsidRDefault="009F1EAA" w:rsidP="009F1EAA">
      <w:pPr>
        <w:jc w:val="center"/>
        <w:rPr>
          <w:rFonts w:asciiTheme="majorBidi" w:hAnsiTheme="majorBidi" w:cstheme="majorBidi"/>
          <w:lang w:val="en-US"/>
        </w:rPr>
      </w:pP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F1EAA" w:rsidRPr="006E1004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59606A" w:rsidRDefault="009F1EAA" w:rsidP="0059606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10 класс</w:t>
      </w:r>
    </w:p>
    <w:p w:rsidR="0059606A" w:rsidRDefault="0059606A" w:rsidP="0059606A">
      <w:pPr>
        <w:jc w:val="center"/>
        <w:rPr>
          <w:rFonts w:asciiTheme="majorBidi" w:hAnsiTheme="majorBidi" w:cstheme="majorBidi"/>
          <w:i/>
          <w:sz w:val="28"/>
          <w:szCs w:val="28"/>
        </w:rPr>
      </w:pPr>
      <w:proofErr w:type="gramStart"/>
      <w:r w:rsidRPr="0059606A">
        <w:rPr>
          <w:rFonts w:asciiTheme="majorBidi" w:hAnsiTheme="majorBidi" w:cstheme="majorBidi"/>
          <w:i/>
          <w:sz w:val="28"/>
          <w:szCs w:val="28"/>
        </w:rPr>
        <w:t xml:space="preserve">(Социально-экономический профиль </w:t>
      </w:r>
      <w:proofErr w:type="gramEnd"/>
    </w:p>
    <w:p w:rsidR="0059606A" w:rsidRPr="0059606A" w:rsidRDefault="0059606A" w:rsidP="0059606A">
      <w:pPr>
        <w:jc w:val="center"/>
        <w:rPr>
          <w:rFonts w:asciiTheme="majorBidi" w:hAnsiTheme="majorBidi" w:cstheme="majorBidi"/>
          <w:i/>
          <w:sz w:val="28"/>
          <w:szCs w:val="28"/>
        </w:rPr>
      </w:pPr>
      <w:proofErr w:type="gramStart"/>
      <w:r w:rsidRPr="0059606A">
        <w:rPr>
          <w:rFonts w:asciiTheme="majorBidi" w:hAnsiTheme="majorBidi" w:cstheme="majorBidi"/>
          <w:i/>
          <w:sz w:val="28"/>
          <w:szCs w:val="28"/>
        </w:rPr>
        <w:t>экономико-математической направленности)</w:t>
      </w:r>
      <w:proofErr w:type="gramEnd"/>
    </w:p>
    <w:p w:rsidR="009F1EAA" w:rsidRPr="006E1004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5–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9F1EAA" w:rsidRPr="006E1004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F1EAA" w:rsidRPr="006E1004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Кущё</w:t>
      </w:r>
      <w:r w:rsidRPr="00BA255F">
        <w:rPr>
          <w:rFonts w:asciiTheme="majorBidi" w:hAnsiTheme="majorBidi" w:cstheme="majorBidi"/>
          <w:sz w:val="28"/>
          <w:szCs w:val="28"/>
        </w:rPr>
        <w:t>вский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Краснодарский край</w:t>
      </w:r>
    </w:p>
    <w:p w:rsidR="009F1EAA" w:rsidRDefault="009F1EAA" w:rsidP="009F1EA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5 г.</w:t>
      </w:r>
    </w:p>
    <w:p w:rsidR="0059606A" w:rsidRDefault="0059606A" w:rsidP="009F1EA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F1EAA" w:rsidRPr="009F1EAA" w:rsidRDefault="009F1EAA" w:rsidP="009F1EA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9F1EAA"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9F1EAA" w:rsidRPr="006E1004" w:rsidRDefault="009F1EAA" w:rsidP="009F1EA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яя общеобразовательная школа № 7 им. Кошевого Ф. 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</w:t>
      </w:r>
      <w:r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F1EAA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средняя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общеобразовательная школа № 7 имени Кошевого Ф.А.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 общего образования, с учё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 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9F1EAA" w:rsidRDefault="009F1EAA" w:rsidP="009F1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Нормативная база для разработки учебного плана</w:t>
      </w:r>
    </w:p>
    <w:p w:rsidR="009F1EAA" w:rsidRPr="00635CB7" w:rsidRDefault="009F1EAA" w:rsidP="009F1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F1EAA" w:rsidRPr="00635CB7" w:rsidRDefault="009F1EAA" w:rsidP="009F1EA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Учебный план составлен на основании нормативных документов: </w:t>
      </w:r>
    </w:p>
    <w:p w:rsidR="009F1EAA" w:rsidRPr="00635CB7" w:rsidRDefault="009F1EAA" w:rsidP="009F1EA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-Федерального Закона от 29.12.2012г №273-ФЗ «Об образовании в Российской Федерации»,</w:t>
      </w:r>
    </w:p>
    <w:p w:rsidR="009F1EAA" w:rsidRDefault="009F1EAA" w:rsidP="009F1EA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-Федерального государственн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образовательного стандарта среднего 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 образования, утвержденн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Министерства образования и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уки Российской Федерации от 17.05.20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12 года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413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- ФГОС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ООО-2022)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9F1EAA" w:rsidRPr="00635CB7" w:rsidRDefault="009F1EAA" w:rsidP="009F1EA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-Федеральной образовательной программы среднего общего образования, утвержденной приказом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18 мая 2023г №371  (далее ФОП ООО)</w:t>
      </w:r>
    </w:p>
    <w:p w:rsidR="009F1EAA" w:rsidRPr="00635CB7" w:rsidRDefault="009F1EAA" w:rsidP="009F1E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 образования, основного общего и среднего общего образования, утвержденным приказом Министерства образования и науки Российской Федерации от 22.03.2021 №115. </w:t>
      </w:r>
    </w:p>
    <w:p w:rsidR="009F1EAA" w:rsidRPr="00635CB7" w:rsidRDefault="009F1EAA" w:rsidP="009F1E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 Постановления Главного государственного санитарного врача Российской Федерации от 28.09.2020 № 28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санитарных правил СП 2.4.3648-20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9F1EAA" w:rsidRPr="00635CB7" w:rsidRDefault="009F1EAA" w:rsidP="009F1E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-Постановления главного государственного санитарного врача  РФ от 28.01.2021 №2Об утверждении санитарных правил и норм СанПиН</w:t>
      </w:r>
      <w:proofErr w:type="gramStart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.2.3685-21 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«Гигиенические нормативы и требования к обеспечению безопасности и (или) вредности для человека факторов среды обитания»</w:t>
      </w:r>
    </w:p>
    <w:p w:rsidR="009F1EAA" w:rsidRPr="006E1004" w:rsidRDefault="009F1EAA" w:rsidP="009F1EAA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средняя общеобразовательная ш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кола № 7 имени Кошевого Ф. 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</w:t>
      </w:r>
      <w:r>
        <w:rPr>
          <w:rFonts w:asciiTheme="majorBidi" w:hAnsiTheme="majorBidi" w:cstheme="majorBidi"/>
          <w:sz w:val="28"/>
          <w:szCs w:val="28"/>
        </w:rPr>
        <w:t>1</w:t>
      </w:r>
      <w:r w:rsidRPr="00BA255F">
        <w:rPr>
          <w:rFonts w:asciiTheme="majorBidi" w:hAnsiTheme="majorBidi" w:cstheme="majorBidi"/>
          <w:sz w:val="28"/>
          <w:szCs w:val="28"/>
        </w:rPr>
        <w:t>.09.202</w:t>
      </w:r>
      <w:r>
        <w:rPr>
          <w:rFonts w:asciiTheme="majorBidi" w:hAnsiTheme="majorBidi" w:cstheme="majorBidi"/>
          <w:sz w:val="28"/>
          <w:szCs w:val="28"/>
        </w:rPr>
        <w:t xml:space="preserve">5 г.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6</w:t>
      </w:r>
      <w:r w:rsidRPr="00BA255F">
        <w:rPr>
          <w:rFonts w:asciiTheme="majorBidi" w:hAnsiTheme="majorBidi" w:cstheme="majorBidi"/>
          <w:sz w:val="28"/>
          <w:szCs w:val="28"/>
        </w:rPr>
        <w:t>.05.202</w:t>
      </w:r>
      <w:r>
        <w:rPr>
          <w:rFonts w:asciiTheme="majorBidi" w:hAnsiTheme="majorBidi" w:cstheme="majorBidi"/>
          <w:sz w:val="28"/>
          <w:szCs w:val="28"/>
        </w:rPr>
        <w:t xml:space="preserve">6 г. </w:t>
      </w:r>
    </w:p>
    <w:p w:rsidR="009F1EAA" w:rsidRPr="006E1004" w:rsidRDefault="009F1EAA" w:rsidP="009F1EA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9F1EAA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9F1EAA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объё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F1EAA" w:rsidRPr="006E1004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учебных предметов организуется с использованием учебников, включенных в Федеральный перечень, утверждённый приказом </w:t>
      </w:r>
      <w:proofErr w:type="spellStart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347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федерального перечня учебников,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допущенных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учебных пособий, утвержденных приказом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9.06.2016 №699 «Об утверждении перечня организаций, осуществляющих выпуск учебных пособий, которые допускаются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F1EAA" w:rsidRPr="006E1004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F1EAA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F1EAA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МБОУ СОШ № 7 им. Кошевого Ф А. реализуется профильное обучение. Социально-экономический профиль экономико-математической направленности направлен на углубленное изучение учебных предметов: обществознание в количестве 4-х часов, математика в количестве – 8-ми недельных часов.</w:t>
      </w:r>
    </w:p>
    <w:p w:rsidR="009F1EAA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На преподавание учебного предмета «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Индивидуальный пр</w:t>
      </w:r>
      <w:r w:rsidR="001B3BFC">
        <w:rPr>
          <w:rStyle w:val="markedcontent"/>
          <w:rFonts w:asciiTheme="majorBidi" w:hAnsiTheme="majorBidi" w:cstheme="majorBidi"/>
          <w:sz w:val="28"/>
          <w:szCs w:val="28"/>
        </w:rPr>
        <w:t>оект</w:t>
      </w:r>
      <w:proofErr w:type="gramEnd"/>
      <w:r w:rsidR="001B3BFC">
        <w:rPr>
          <w:rStyle w:val="markedcontent"/>
          <w:rFonts w:asciiTheme="majorBidi" w:hAnsiTheme="majorBidi" w:cstheme="majorBidi"/>
          <w:sz w:val="28"/>
          <w:szCs w:val="28"/>
        </w:rPr>
        <w:t>» отводится 1 недельный час в 10 классе и 1 час в 11 классе.</w:t>
      </w:r>
    </w:p>
    <w:p w:rsidR="009F1EAA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Курс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Кубановедение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» реализуется в рамках внеурочной деятельности, а «Самбо» за счёт третьего часа физкультуры.</w:t>
      </w:r>
    </w:p>
    <w:p w:rsidR="009F1EAA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321FB">
        <w:rPr>
          <w:rStyle w:val="markedcontent"/>
          <w:rFonts w:asciiTheme="majorBidi" w:hAnsiTheme="majorBidi" w:cstheme="majorBidi"/>
          <w:sz w:val="28"/>
          <w:szCs w:val="28"/>
        </w:rPr>
        <w:t>"Начальная военная подготовка" – изучение курса внеурочной деятельности (учебных сборов по основам военной службы) для 10 классов, 35 часов в год (может быть реализована в течение одной недели).</w:t>
      </w:r>
    </w:p>
    <w:p w:rsidR="009F1EAA" w:rsidRPr="006E1004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31614">
        <w:rPr>
          <w:rStyle w:val="markedcontent"/>
          <w:rFonts w:asciiTheme="majorBidi" w:hAnsiTheme="majorBidi" w:cstheme="majorBidi"/>
          <w:sz w:val="28"/>
          <w:szCs w:val="28"/>
        </w:rPr>
        <w:t>Программа курса внеурочной деятельности "Первая помощь, основы преподавания первой помощи, основы ухода за боль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ными" предназначена для девушек.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Pr="00A31614">
        <w:rPr>
          <w:rStyle w:val="markedcontent"/>
          <w:rFonts w:asciiTheme="majorBidi" w:hAnsiTheme="majorBidi" w:cstheme="majorBidi"/>
          <w:sz w:val="28"/>
          <w:szCs w:val="28"/>
        </w:rPr>
        <w:t>аправлена</w:t>
      </w:r>
      <w:proofErr w:type="gramEnd"/>
      <w:r w:rsidRPr="00A31614">
        <w:rPr>
          <w:rStyle w:val="markedcontent"/>
          <w:rFonts w:asciiTheme="majorBidi" w:hAnsiTheme="majorBidi" w:cstheme="majorBidi"/>
          <w:sz w:val="28"/>
          <w:szCs w:val="28"/>
        </w:rPr>
        <w:t xml:space="preserve"> на овладение набором универсальных навыков по спасению человеческой жизни, включая навыки оказания первой помощи на месте происшествия и навыки ухода за тяжело больным человеком. Программа рассчитана на 35 часов и может быть реализована в течение одной недели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F1EAA" w:rsidRPr="006E1004" w:rsidRDefault="009F1EAA" w:rsidP="009F1EA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яя общеобразовательная школа № 7 имени Кошевого ф. А. 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9F1EAA" w:rsidRPr="006E1004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 оценивание) или всего объё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 учебной дисциплины за учебный год (годовое оценивание).</w:t>
      </w:r>
    </w:p>
    <w:p w:rsidR="009F1EAA" w:rsidRPr="006E1004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9F1EAA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>яя общеобразовательная школа № 7 имени Кошевого Ф. А.</w:t>
      </w:r>
    </w:p>
    <w:p w:rsidR="009F1EAA" w:rsidRDefault="009F1EAA" w:rsidP="009F1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Полугодовая</w:t>
      </w:r>
      <w:r w:rsidRPr="00E81872">
        <w:rPr>
          <w:rFonts w:ascii="Times New Roman" w:hAnsi="Times New Roman"/>
          <w:sz w:val="28"/>
          <w:szCs w:val="28"/>
        </w:rPr>
        <w:t xml:space="preserve"> оценка </w:t>
      </w:r>
      <w:r>
        <w:rPr>
          <w:rFonts w:ascii="Times New Roman" w:hAnsi="Times New Roman"/>
          <w:sz w:val="28"/>
          <w:szCs w:val="28"/>
        </w:rPr>
        <w:t>выставляется как с</w:t>
      </w:r>
      <w:r w:rsidRPr="00293A24">
        <w:rPr>
          <w:rFonts w:ascii="Times New Roman" w:hAnsi="Times New Roman"/>
          <w:sz w:val="28"/>
          <w:szCs w:val="28"/>
        </w:rPr>
        <w:t xml:space="preserve">редневзвешенная </w:t>
      </w:r>
      <w:r>
        <w:rPr>
          <w:rFonts w:ascii="Times New Roman" w:hAnsi="Times New Roman"/>
          <w:sz w:val="28"/>
          <w:szCs w:val="28"/>
        </w:rPr>
        <w:t>оценка и  включает учёт и подсчё</w:t>
      </w:r>
      <w:r w:rsidRPr="00293A24">
        <w:rPr>
          <w:rFonts w:ascii="Times New Roman" w:hAnsi="Times New Roman"/>
          <w:sz w:val="28"/>
          <w:szCs w:val="28"/>
        </w:rPr>
        <w:t xml:space="preserve">т баллов, полученных на протяжении всего учебного </w:t>
      </w:r>
      <w:r>
        <w:rPr>
          <w:rFonts w:ascii="Times New Roman" w:hAnsi="Times New Roman"/>
          <w:sz w:val="28"/>
          <w:szCs w:val="28"/>
        </w:rPr>
        <w:t xml:space="preserve">периода </w:t>
      </w:r>
      <w:r w:rsidRPr="00293A24">
        <w:rPr>
          <w:rFonts w:ascii="Times New Roman" w:hAnsi="Times New Roman"/>
          <w:sz w:val="28"/>
          <w:szCs w:val="28"/>
        </w:rPr>
        <w:t>за различные виды учебной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9F1EAA" w:rsidRDefault="009F1EAA" w:rsidP="009F1EA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Выставление полугодовых </w:t>
      </w:r>
      <w:r w:rsidRPr="000E365C">
        <w:rPr>
          <w:rFonts w:ascii="Times New Roman" w:hAnsi="Times New Roman"/>
          <w:sz w:val="28"/>
          <w:szCs w:val="28"/>
        </w:rPr>
        <w:t>отметок в электронном журнале необходимо осуществлять в соответствии с таблицей перевода баллов в отметку</w:t>
      </w:r>
      <w:r>
        <w:rPr>
          <w:rFonts w:ascii="Times New Roman" w:hAnsi="Times New Roman"/>
          <w:sz w:val="28"/>
          <w:szCs w:val="28"/>
        </w:rPr>
        <w:t xml:space="preserve">: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«3»,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«4»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«5»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9F1EAA" w:rsidRPr="005F480A" w:rsidRDefault="009F1EAA" w:rsidP="009F1E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Годовая аттестация 10-х классов сопровождается годовым итоговым контролем и ВПР.</w:t>
      </w:r>
    </w:p>
    <w:p w:rsidR="009F1EAA" w:rsidRDefault="009F1EAA" w:rsidP="009F1E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Годовая оценка выставляется  как среднее арифметическое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полугодовых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F1EAA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 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9F1EAA" w:rsidRDefault="009F1EAA" w:rsidP="009F1E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 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F1EAA" w:rsidRDefault="009F1EAA" w:rsidP="009F1E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1EAA" w:rsidRDefault="009F1EAA" w:rsidP="009F1E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МБОУ СОШ № 7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Анченко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В.</w:t>
      </w:r>
    </w:p>
    <w:p w:rsidR="00D8488E" w:rsidRDefault="009F1EAA" w:rsidP="009F1EAA">
      <w:pPr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имени Кошевого Ф. А</w:t>
      </w:r>
      <w:r w:rsidR="006349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05CF5" w:rsidRPr="00077A54" w:rsidRDefault="00F05CF5" w:rsidP="00F05CF5">
      <w:pPr>
        <w:rPr>
          <w:rFonts w:ascii="Times New Roman" w:hAnsi="Times New Roman"/>
          <w:sz w:val="24"/>
          <w:szCs w:val="24"/>
        </w:rPr>
      </w:pPr>
    </w:p>
    <w:p w:rsidR="00F05CF5" w:rsidRPr="002F2646" w:rsidRDefault="00F05CF5" w:rsidP="00F05C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 xml:space="preserve">Таблица-сетка часов </w:t>
      </w:r>
    </w:p>
    <w:p w:rsidR="00F05CF5" w:rsidRDefault="00F05CF5" w:rsidP="00F05C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 xml:space="preserve">учебного плана для </w:t>
      </w:r>
      <w:r>
        <w:rPr>
          <w:rFonts w:ascii="Times New Roman" w:hAnsi="Times New Roman"/>
          <w:sz w:val="26"/>
          <w:szCs w:val="26"/>
        </w:rPr>
        <w:t>10-го класса социально-экономического профиля экономико-математической направленности</w:t>
      </w:r>
    </w:p>
    <w:p w:rsidR="00F05CF5" w:rsidRDefault="00F05CF5" w:rsidP="00F05C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 xml:space="preserve"> МБОУ СОШ №7 им.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2646">
        <w:rPr>
          <w:rFonts w:ascii="Times New Roman" w:hAnsi="Times New Roman"/>
          <w:sz w:val="26"/>
          <w:szCs w:val="26"/>
        </w:rPr>
        <w:t xml:space="preserve">Кошевого Ф.А. </w:t>
      </w:r>
    </w:p>
    <w:p w:rsidR="00F05CF5" w:rsidRPr="002F2646" w:rsidRDefault="00F05CF5" w:rsidP="00F05C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пос.</w:t>
      </w:r>
      <w:r>
        <w:rPr>
          <w:rFonts w:ascii="Times New Roman" w:hAnsi="Times New Roman"/>
          <w:sz w:val="26"/>
          <w:szCs w:val="26"/>
        </w:rPr>
        <w:t xml:space="preserve"> Первомайского, </w:t>
      </w:r>
      <w:proofErr w:type="spellStart"/>
      <w:r>
        <w:rPr>
          <w:rFonts w:ascii="Times New Roman" w:hAnsi="Times New Roman"/>
          <w:sz w:val="26"/>
          <w:szCs w:val="26"/>
        </w:rPr>
        <w:t>Кущё</w:t>
      </w:r>
      <w:r w:rsidRPr="002F2646">
        <w:rPr>
          <w:rFonts w:ascii="Times New Roman" w:hAnsi="Times New Roman"/>
          <w:sz w:val="26"/>
          <w:szCs w:val="26"/>
        </w:rPr>
        <w:t>вского</w:t>
      </w:r>
      <w:proofErr w:type="spellEnd"/>
      <w:r w:rsidRPr="002F2646">
        <w:rPr>
          <w:rFonts w:ascii="Times New Roman" w:hAnsi="Times New Roman"/>
          <w:sz w:val="26"/>
          <w:szCs w:val="26"/>
        </w:rPr>
        <w:t xml:space="preserve"> района, </w:t>
      </w:r>
      <w:r>
        <w:rPr>
          <w:rFonts w:ascii="Times New Roman" w:hAnsi="Times New Roman"/>
          <w:sz w:val="26"/>
          <w:szCs w:val="26"/>
        </w:rPr>
        <w:t>Краснодарского края, реализующего</w:t>
      </w:r>
      <w:r w:rsidRPr="002F2646">
        <w:rPr>
          <w:rFonts w:ascii="Times New Roman" w:hAnsi="Times New Roman"/>
          <w:sz w:val="26"/>
          <w:szCs w:val="26"/>
        </w:rPr>
        <w:t xml:space="preserve"> федеральный государственный об</w:t>
      </w:r>
      <w:r>
        <w:rPr>
          <w:rFonts w:ascii="Times New Roman" w:hAnsi="Times New Roman"/>
          <w:sz w:val="26"/>
          <w:szCs w:val="26"/>
        </w:rPr>
        <w:t>разовательный стандарт среднего</w:t>
      </w:r>
      <w:r w:rsidRPr="002F2646">
        <w:rPr>
          <w:rFonts w:ascii="Times New Roman" w:hAnsi="Times New Roman"/>
          <w:sz w:val="26"/>
          <w:szCs w:val="26"/>
        </w:rPr>
        <w:t xml:space="preserve"> общего образования</w:t>
      </w:r>
    </w:p>
    <w:p w:rsidR="00BE0CF4" w:rsidRPr="00634925" w:rsidRDefault="00F05CF5" w:rsidP="00634925">
      <w:pPr>
        <w:spacing w:after="0" w:line="240" w:lineRule="auto"/>
        <w:jc w:val="center"/>
        <w:rPr>
          <w:rStyle w:val="markedcontent"/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2F2646">
        <w:rPr>
          <w:rFonts w:ascii="Times New Roman" w:hAnsi="Times New Roman"/>
          <w:sz w:val="26"/>
          <w:szCs w:val="26"/>
        </w:rPr>
        <w:t xml:space="preserve"> – 202</w:t>
      </w:r>
      <w:r>
        <w:rPr>
          <w:rFonts w:ascii="Times New Roman" w:hAnsi="Times New Roman"/>
          <w:sz w:val="26"/>
          <w:szCs w:val="26"/>
        </w:rPr>
        <w:t>6</w:t>
      </w:r>
      <w:r w:rsidRPr="002F2646">
        <w:rPr>
          <w:rFonts w:ascii="Times New Roman" w:hAnsi="Times New Roman"/>
          <w:sz w:val="26"/>
          <w:szCs w:val="26"/>
        </w:rPr>
        <w:t xml:space="preserve">  учебный  год</w:t>
      </w:r>
    </w:p>
    <w:tbl>
      <w:tblPr>
        <w:tblStyle w:val="ab"/>
        <w:tblW w:w="0" w:type="auto"/>
        <w:tblLook w:val="04A0"/>
      </w:tblPr>
      <w:tblGrid>
        <w:gridCol w:w="4621"/>
        <w:gridCol w:w="4721"/>
        <w:gridCol w:w="2717"/>
        <w:gridCol w:w="2709"/>
      </w:tblGrid>
      <w:tr w:rsidR="00195404" w:rsidRPr="009F1EAA" w:rsidTr="009F1EAA">
        <w:tc>
          <w:tcPr>
            <w:tcW w:w="4621" w:type="dxa"/>
            <w:vMerge w:val="restart"/>
            <w:shd w:val="clear" w:color="auto" w:fill="D9D9D9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b/>
                <w:sz w:val="24"/>
              </w:rPr>
              <w:t>Предметная область</w:t>
            </w:r>
          </w:p>
        </w:tc>
        <w:tc>
          <w:tcPr>
            <w:tcW w:w="4721" w:type="dxa"/>
            <w:vMerge w:val="restart"/>
            <w:shd w:val="clear" w:color="auto" w:fill="D9D9D9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b/>
                <w:sz w:val="24"/>
              </w:rPr>
              <w:t>Учебный предмет/курс</w:t>
            </w:r>
          </w:p>
        </w:tc>
        <w:tc>
          <w:tcPr>
            <w:tcW w:w="5426" w:type="dxa"/>
            <w:gridSpan w:val="2"/>
            <w:shd w:val="clear" w:color="auto" w:fill="D9D9D9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195404" w:rsidRPr="009F1EAA" w:rsidTr="009F1EAA">
        <w:tc>
          <w:tcPr>
            <w:tcW w:w="4621" w:type="dxa"/>
            <w:vMerge/>
          </w:tcPr>
          <w:p w:rsidR="00195404" w:rsidRPr="009F1EAA" w:rsidRDefault="001954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  <w:vMerge/>
          </w:tcPr>
          <w:p w:rsidR="00195404" w:rsidRPr="009F1EAA" w:rsidRDefault="001954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7" w:type="dxa"/>
            <w:shd w:val="clear" w:color="auto" w:fill="D9D9D9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709" w:type="dxa"/>
            <w:shd w:val="clear" w:color="auto" w:fill="D9D9D9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195404" w:rsidRPr="009F1EAA" w:rsidTr="009F1EAA">
        <w:tc>
          <w:tcPr>
            <w:tcW w:w="14768" w:type="dxa"/>
            <w:gridSpan w:val="4"/>
            <w:shd w:val="clear" w:color="auto" w:fill="FFFFB3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b/>
                <w:sz w:val="24"/>
              </w:rPr>
              <w:t>Обязательная часть</w:t>
            </w:r>
          </w:p>
        </w:tc>
      </w:tr>
      <w:tr w:rsidR="00195404" w:rsidRPr="009F1EAA" w:rsidTr="009F1EAA">
        <w:tc>
          <w:tcPr>
            <w:tcW w:w="4621" w:type="dxa"/>
            <w:vMerge w:val="restart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95404" w:rsidRPr="009F1EAA" w:rsidTr="009F1EAA">
        <w:tc>
          <w:tcPr>
            <w:tcW w:w="4621" w:type="dxa"/>
            <w:vMerge/>
          </w:tcPr>
          <w:p w:rsidR="00195404" w:rsidRPr="009F1EAA" w:rsidRDefault="001954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5404" w:rsidRPr="009F1EAA" w:rsidTr="009F1EAA">
        <w:tc>
          <w:tcPr>
            <w:tcW w:w="46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5404" w:rsidRPr="009F1EAA" w:rsidTr="009F1EAA">
        <w:tc>
          <w:tcPr>
            <w:tcW w:w="4621" w:type="dxa"/>
            <w:vMerge w:val="restart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4721" w:type="dxa"/>
          </w:tcPr>
          <w:p w:rsidR="00195404" w:rsidRPr="009F1EAA" w:rsidRDefault="009F1E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  <w:r w:rsidR="00C22766" w:rsidRPr="009F1EAA">
              <w:rPr>
                <w:rFonts w:ascii="Times New Roman" w:hAnsi="Times New Roman" w:cs="Times New Roman"/>
                <w:sz w:val="24"/>
              </w:rPr>
              <w:t xml:space="preserve"> (углубленный уровень)</w:t>
            </w:r>
          </w:p>
        </w:tc>
        <w:tc>
          <w:tcPr>
            <w:tcW w:w="2717" w:type="dxa"/>
          </w:tcPr>
          <w:p w:rsidR="00195404" w:rsidRPr="009F1EAA" w:rsidRDefault="009F1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09" w:type="dxa"/>
          </w:tcPr>
          <w:p w:rsidR="00195404" w:rsidRPr="009F1EAA" w:rsidRDefault="009F1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195404" w:rsidRPr="009F1EAA" w:rsidTr="009F1EAA">
        <w:tc>
          <w:tcPr>
            <w:tcW w:w="4621" w:type="dxa"/>
            <w:vMerge/>
          </w:tcPr>
          <w:p w:rsidR="00195404" w:rsidRPr="009F1EAA" w:rsidRDefault="001954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 w:rsidTr="009F1EAA">
        <w:tc>
          <w:tcPr>
            <w:tcW w:w="4621" w:type="dxa"/>
            <w:vMerge w:val="restart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95404" w:rsidRPr="009F1EAA" w:rsidTr="009F1EAA">
        <w:tc>
          <w:tcPr>
            <w:tcW w:w="4621" w:type="dxa"/>
            <w:vMerge/>
          </w:tcPr>
          <w:p w:rsidR="00195404" w:rsidRPr="009F1EAA" w:rsidRDefault="001954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Обществознание (углубленный уровень)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95404" w:rsidRPr="009F1EAA" w:rsidTr="009F1EAA">
        <w:tc>
          <w:tcPr>
            <w:tcW w:w="4621" w:type="dxa"/>
            <w:vMerge/>
          </w:tcPr>
          <w:p w:rsidR="00195404" w:rsidRPr="009F1EAA" w:rsidRDefault="001954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 w:rsidTr="009F1EAA">
        <w:tc>
          <w:tcPr>
            <w:tcW w:w="4621" w:type="dxa"/>
            <w:vMerge w:val="restart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Естественно-научные предметы</w:t>
            </w: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95404" w:rsidRPr="009F1EAA" w:rsidTr="009F1EAA">
        <w:tc>
          <w:tcPr>
            <w:tcW w:w="4621" w:type="dxa"/>
            <w:vMerge/>
          </w:tcPr>
          <w:p w:rsidR="00195404" w:rsidRPr="009F1EAA" w:rsidRDefault="001954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 w:rsidTr="009F1EAA">
        <w:tc>
          <w:tcPr>
            <w:tcW w:w="4621" w:type="dxa"/>
            <w:vMerge/>
          </w:tcPr>
          <w:p w:rsidR="00195404" w:rsidRPr="009F1EAA" w:rsidRDefault="001954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 w:rsidTr="009F1EAA">
        <w:tc>
          <w:tcPr>
            <w:tcW w:w="46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5404" w:rsidRPr="009F1EAA" w:rsidTr="009F1EAA">
        <w:tc>
          <w:tcPr>
            <w:tcW w:w="46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 w:rsidTr="009F1EAA">
        <w:tc>
          <w:tcPr>
            <w:tcW w:w="46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4721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Индивидуальный проект</w:t>
            </w:r>
          </w:p>
        </w:tc>
        <w:tc>
          <w:tcPr>
            <w:tcW w:w="2717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 w:rsidTr="009F1EAA">
        <w:tc>
          <w:tcPr>
            <w:tcW w:w="9342" w:type="dxa"/>
            <w:gridSpan w:val="2"/>
            <w:shd w:val="clear" w:color="auto" w:fill="00FF00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2717" w:type="dxa"/>
            <w:shd w:val="clear" w:color="auto" w:fill="00FF00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709" w:type="dxa"/>
            <w:shd w:val="clear" w:color="auto" w:fill="00FF00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195404" w:rsidRPr="009F1EAA" w:rsidTr="009F1EAA">
        <w:tc>
          <w:tcPr>
            <w:tcW w:w="9342" w:type="dxa"/>
            <w:gridSpan w:val="2"/>
            <w:shd w:val="clear" w:color="auto" w:fill="00FF00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ИТОГО недельная нагрузка</w:t>
            </w:r>
          </w:p>
        </w:tc>
        <w:tc>
          <w:tcPr>
            <w:tcW w:w="2717" w:type="dxa"/>
            <w:shd w:val="clear" w:color="auto" w:fill="00FF00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709" w:type="dxa"/>
            <w:shd w:val="clear" w:color="auto" w:fill="00FF00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195404" w:rsidRPr="009F1EAA" w:rsidTr="009F1EAA">
        <w:tc>
          <w:tcPr>
            <w:tcW w:w="9342" w:type="dxa"/>
            <w:gridSpan w:val="2"/>
            <w:shd w:val="clear" w:color="auto" w:fill="FCE3FC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Количество учебных недель</w:t>
            </w:r>
          </w:p>
        </w:tc>
        <w:tc>
          <w:tcPr>
            <w:tcW w:w="2717" w:type="dxa"/>
            <w:shd w:val="clear" w:color="auto" w:fill="FCE3FC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709" w:type="dxa"/>
            <w:shd w:val="clear" w:color="auto" w:fill="FCE3FC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195404" w:rsidRPr="009F1EAA" w:rsidTr="009F1EAA">
        <w:tc>
          <w:tcPr>
            <w:tcW w:w="9342" w:type="dxa"/>
            <w:gridSpan w:val="2"/>
            <w:shd w:val="clear" w:color="auto" w:fill="FCE3FC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Всего часов в год</w:t>
            </w:r>
          </w:p>
        </w:tc>
        <w:tc>
          <w:tcPr>
            <w:tcW w:w="2717" w:type="dxa"/>
            <w:shd w:val="clear" w:color="auto" w:fill="FCE3FC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1156</w:t>
            </w:r>
          </w:p>
        </w:tc>
        <w:tc>
          <w:tcPr>
            <w:tcW w:w="2709" w:type="dxa"/>
            <w:shd w:val="clear" w:color="auto" w:fill="FCE3FC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1156</w:t>
            </w:r>
          </w:p>
        </w:tc>
      </w:tr>
    </w:tbl>
    <w:p w:rsidR="00634925" w:rsidRDefault="00634925">
      <w:pPr>
        <w:rPr>
          <w:rFonts w:ascii="Times New Roman" w:hAnsi="Times New Roman" w:cs="Times New Roman"/>
          <w:sz w:val="24"/>
        </w:rPr>
      </w:pPr>
    </w:p>
    <w:p w:rsidR="00634925" w:rsidRPr="007161B3" w:rsidRDefault="00634925" w:rsidP="0063492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161B3">
        <w:rPr>
          <w:rFonts w:ascii="Times New Roman" w:hAnsi="Times New Roman" w:cs="Times New Roman"/>
          <w:sz w:val="24"/>
        </w:rPr>
        <w:t>Ответственная</w:t>
      </w:r>
      <w:proofErr w:type="gramEnd"/>
      <w:r w:rsidRPr="007161B3">
        <w:rPr>
          <w:rFonts w:ascii="Times New Roman" w:hAnsi="Times New Roman" w:cs="Times New Roman"/>
          <w:sz w:val="24"/>
        </w:rPr>
        <w:t xml:space="preserve"> за составление </w:t>
      </w:r>
    </w:p>
    <w:p w:rsidR="00634925" w:rsidRPr="00302517" w:rsidRDefault="00634925" w:rsidP="0063492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161B3">
        <w:rPr>
          <w:rFonts w:ascii="Times New Roman" w:hAnsi="Times New Roman" w:cs="Times New Roman"/>
          <w:sz w:val="24"/>
        </w:rPr>
        <w:t xml:space="preserve">Зам. Директора по УВР                                                                                                                                                </w:t>
      </w:r>
      <w:proofErr w:type="spellStart"/>
      <w:r w:rsidRPr="007161B3">
        <w:rPr>
          <w:rFonts w:ascii="Times New Roman" w:hAnsi="Times New Roman" w:cs="Times New Roman"/>
          <w:sz w:val="24"/>
        </w:rPr>
        <w:t>Штоль</w:t>
      </w:r>
      <w:proofErr w:type="spellEnd"/>
      <w:r w:rsidRPr="007161B3">
        <w:rPr>
          <w:rFonts w:ascii="Times New Roman" w:hAnsi="Times New Roman" w:cs="Times New Roman"/>
          <w:sz w:val="24"/>
        </w:rPr>
        <w:t xml:space="preserve"> Е. И.</w:t>
      </w:r>
    </w:p>
    <w:p w:rsidR="00634925" w:rsidRPr="00020C7F" w:rsidRDefault="00634925" w:rsidP="00634925">
      <w:pPr>
        <w:rPr>
          <w:rFonts w:ascii="Times New Roman" w:hAnsi="Times New Roman" w:cs="Times New Roman"/>
          <w:sz w:val="24"/>
        </w:rPr>
      </w:pPr>
    </w:p>
    <w:p w:rsidR="00247992" w:rsidRPr="00634925" w:rsidRDefault="00C22766" w:rsidP="00634925">
      <w:pPr>
        <w:rPr>
          <w:rFonts w:ascii="Times New Roman" w:hAnsi="Times New Roman" w:cs="Times New Roman"/>
          <w:sz w:val="24"/>
        </w:rPr>
      </w:pPr>
      <w:r w:rsidRPr="009F1EAA">
        <w:rPr>
          <w:rFonts w:ascii="Times New Roman" w:hAnsi="Times New Roman" w:cs="Times New Roman"/>
          <w:sz w:val="24"/>
        </w:rPr>
        <w:br w:type="page"/>
      </w:r>
      <w:r w:rsidR="00634925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</w:t>
      </w:r>
      <w:r w:rsidR="00247992"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>Таблица-сетка часов внеурочной деятельности</w:t>
      </w:r>
      <w:bookmarkStart w:id="0" w:name="_GoBack"/>
      <w:bookmarkEnd w:id="0"/>
    </w:p>
    <w:p w:rsidR="00247992" w:rsidRPr="00020C7F" w:rsidRDefault="00247992" w:rsidP="00247992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>МБОУ СОШ № 7 имени Кошевого Ф. А.</w:t>
      </w:r>
    </w:p>
    <w:p w:rsidR="00247992" w:rsidRPr="00020C7F" w:rsidRDefault="00247992" w:rsidP="00247992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П. Первомайского, </w:t>
      </w:r>
      <w:proofErr w:type="spellStart"/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>Кущёвского</w:t>
      </w:r>
      <w:proofErr w:type="spellEnd"/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района, Краснодарского края</w:t>
      </w:r>
    </w:p>
    <w:p w:rsidR="00247992" w:rsidRPr="00020C7F" w:rsidRDefault="00247992" w:rsidP="00247992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</w:rPr>
        <w:t>для 10</w:t>
      </w:r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>-го класса</w:t>
      </w:r>
      <w:r w:rsidRPr="00020C7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6"/>
        </w:rPr>
        <w:t>социально-экономического профиля экономико</w:t>
      </w:r>
      <w:r w:rsidRPr="00020C7F">
        <w:rPr>
          <w:rFonts w:ascii="Times New Roman" w:hAnsi="Times New Roman"/>
          <w:b/>
          <w:sz w:val="28"/>
          <w:szCs w:val="26"/>
        </w:rPr>
        <w:t>-математической направленности</w:t>
      </w:r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, реализующего федеральный государственный образовательный стандарт среднего общего образования </w:t>
      </w:r>
    </w:p>
    <w:p w:rsidR="00247992" w:rsidRPr="00020C7F" w:rsidRDefault="00247992" w:rsidP="00247992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2025-2026 учебный год</w:t>
      </w:r>
    </w:p>
    <w:p w:rsidR="00F05CF5" w:rsidRPr="009F1EAA" w:rsidRDefault="00F05CF5">
      <w:pPr>
        <w:rPr>
          <w:rFonts w:ascii="Times New Roman" w:hAnsi="Times New Roman" w:cs="Times New Roman"/>
          <w:sz w:val="24"/>
        </w:rPr>
      </w:pP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195404" w:rsidRPr="009F1EAA">
        <w:tc>
          <w:tcPr>
            <w:tcW w:w="7276" w:type="dxa"/>
            <w:vMerge w:val="restart"/>
            <w:shd w:val="clear" w:color="auto" w:fill="D9D9D9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b/>
                <w:sz w:val="24"/>
              </w:rPr>
              <w:t>Учебные курсы</w:t>
            </w:r>
          </w:p>
          <w:p w:rsidR="00195404" w:rsidRPr="009F1EAA" w:rsidRDefault="001954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195404" w:rsidRPr="009F1EAA">
        <w:tc>
          <w:tcPr>
            <w:tcW w:w="7276" w:type="dxa"/>
            <w:vMerge/>
          </w:tcPr>
          <w:p w:rsidR="00195404" w:rsidRPr="009F1EAA" w:rsidRDefault="001954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8" w:type="dxa"/>
            <w:shd w:val="clear" w:color="auto" w:fill="D9D9D9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195404" w:rsidRPr="009F1EAA">
        <w:tc>
          <w:tcPr>
            <w:tcW w:w="7276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>
        <w:tc>
          <w:tcPr>
            <w:tcW w:w="7276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ОПК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>
        <w:tc>
          <w:tcPr>
            <w:tcW w:w="7276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История и современность кубанского казачества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>
        <w:tc>
          <w:tcPr>
            <w:tcW w:w="7276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Россия - мои горизонты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>
        <w:tc>
          <w:tcPr>
            <w:tcW w:w="7276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Семьеведение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>
        <w:tc>
          <w:tcPr>
            <w:tcW w:w="7276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Кубановедение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>
        <w:tc>
          <w:tcPr>
            <w:tcW w:w="7276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Первая помощь/НВП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  <w:r w:rsidR="00634925">
              <w:rPr>
                <w:rFonts w:ascii="Times New Roman" w:hAnsi="Times New Roman" w:cs="Times New Roman"/>
                <w:sz w:val="24"/>
              </w:rPr>
              <w:t>/1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95404" w:rsidRPr="009F1EAA">
        <w:tc>
          <w:tcPr>
            <w:tcW w:w="7276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Театральная деятельность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0.</w:t>
            </w:r>
            <w:r w:rsidR="001B3BFC">
              <w:rPr>
                <w:rFonts w:ascii="Times New Roman" w:hAnsi="Times New Roman" w:cs="Times New Roman"/>
                <w:sz w:val="24"/>
              </w:rPr>
              <w:t>2</w:t>
            </w:r>
            <w:r w:rsidRPr="009F1EA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0.</w:t>
            </w:r>
            <w:r w:rsidR="001B3BFC">
              <w:rPr>
                <w:rFonts w:ascii="Times New Roman" w:hAnsi="Times New Roman" w:cs="Times New Roman"/>
                <w:sz w:val="24"/>
              </w:rPr>
              <w:t>2</w:t>
            </w:r>
            <w:r w:rsidRPr="009F1EAA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95404" w:rsidRPr="009F1EAA">
        <w:tc>
          <w:tcPr>
            <w:tcW w:w="7276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Подготовка к ЕГЭ по русскому языку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>
        <w:tc>
          <w:tcPr>
            <w:tcW w:w="7276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Шахматы</w:t>
            </w:r>
          </w:p>
        </w:tc>
        <w:tc>
          <w:tcPr>
            <w:tcW w:w="3638" w:type="dxa"/>
          </w:tcPr>
          <w:p w:rsidR="00195404" w:rsidRPr="009F1EAA" w:rsidRDefault="001B3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0,75</w:t>
            </w:r>
          </w:p>
        </w:tc>
        <w:tc>
          <w:tcPr>
            <w:tcW w:w="3638" w:type="dxa"/>
          </w:tcPr>
          <w:p w:rsidR="00195404" w:rsidRPr="009F1EAA" w:rsidRDefault="001B3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0,75</w:t>
            </w:r>
          </w:p>
        </w:tc>
      </w:tr>
      <w:tr w:rsidR="00195404" w:rsidRPr="009F1EAA">
        <w:tc>
          <w:tcPr>
            <w:tcW w:w="7276" w:type="dxa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Функциональная грамотность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5404" w:rsidRPr="009F1EAA" w:rsidTr="001B3BFC">
        <w:trPr>
          <w:trHeight w:val="120"/>
        </w:trPr>
        <w:tc>
          <w:tcPr>
            <w:tcW w:w="7276" w:type="dxa"/>
          </w:tcPr>
          <w:p w:rsidR="00195404" w:rsidRPr="009F1EAA" w:rsidRDefault="001B3B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хор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0.</w:t>
            </w:r>
            <w:r w:rsidR="001B3BFC">
              <w:rPr>
                <w:rFonts w:ascii="Times New Roman" w:hAnsi="Times New Roman" w:cs="Times New Roman"/>
                <w:sz w:val="24"/>
              </w:rPr>
              <w:t>2</w:t>
            </w:r>
            <w:r w:rsidR="00EB12D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38" w:type="dxa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0.</w:t>
            </w:r>
            <w:r w:rsidR="001B3BFC">
              <w:rPr>
                <w:rFonts w:ascii="Times New Roman" w:hAnsi="Times New Roman" w:cs="Times New Roman"/>
                <w:sz w:val="24"/>
              </w:rPr>
              <w:t>2</w:t>
            </w:r>
            <w:r w:rsidR="00EB12DC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B3BFC" w:rsidRPr="009F1EAA" w:rsidTr="001B3BFC">
        <w:trPr>
          <w:trHeight w:val="96"/>
        </w:trPr>
        <w:tc>
          <w:tcPr>
            <w:tcW w:w="7276" w:type="dxa"/>
          </w:tcPr>
          <w:p w:rsidR="001B3BFC" w:rsidRPr="009F1EAA" w:rsidRDefault="001B3B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Военно-спортивные игры</w:t>
            </w:r>
          </w:p>
        </w:tc>
        <w:tc>
          <w:tcPr>
            <w:tcW w:w="3638" w:type="dxa"/>
          </w:tcPr>
          <w:p w:rsidR="001B3BFC" w:rsidRPr="009F1EAA" w:rsidRDefault="001B3BFC" w:rsidP="001B3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3638" w:type="dxa"/>
          </w:tcPr>
          <w:p w:rsidR="001B3BFC" w:rsidRPr="009F1EAA" w:rsidRDefault="001B3BFC" w:rsidP="001B3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1B3BFC" w:rsidRPr="009F1EAA" w:rsidTr="001B3BFC">
        <w:trPr>
          <w:trHeight w:val="108"/>
        </w:trPr>
        <w:tc>
          <w:tcPr>
            <w:tcW w:w="7276" w:type="dxa"/>
          </w:tcPr>
          <w:p w:rsidR="001B3BFC" w:rsidRPr="009F1EAA" w:rsidRDefault="001B3B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Уроки Мужества</w:t>
            </w:r>
          </w:p>
        </w:tc>
        <w:tc>
          <w:tcPr>
            <w:tcW w:w="3638" w:type="dxa"/>
          </w:tcPr>
          <w:p w:rsidR="001B3BFC" w:rsidRPr="009F1EAA" w:rsidRDefault="001B3BFC" w:rsidP="001B3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0,25</w:t>
            </w:r>
          </w:p>
        </w:tc>
        <w:tc>
          <w:tcPr>
            <w:tcW w:w="3638" w:type="dxa"/>
          </w:tcPr>
          <w:p w:rsidR="001B3BFC" w:rsidRPr="009F1EAA" w:rsidRDefault="001B3BFC" w:rsidP="001B3B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0,25</w:t>
            </w:r>
          </w:p>
        </w:tc>
      </w:tr>
      <w:tr w:rsidR="00195404" w:rsidRPr="009F1EAA">
        <w:tc>
          <w:tcPr>
            <w:tcW w:w="7276" w:type="dxa"/>
            <w:shd w:val="clear" w:color="auto" w:fill="00FF00"/>
          </w:tcPr>
          <w:p w:rsidR="00195404" w:rsidRPr="009F1EAA" w:rsidRDefault="00C22766">
            <w:pPr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638" w:type="dxa"/>
            <w:shd w:val="clear" w:color="auto" w:fill="00FF00"/>
          </w:tcPr>
          <w:p w:rsidR="00195404" w:rsidRPr="009F1EAA" w:rsidRDefault="00C227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EAA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C22766" w:rsidRDefault="00C22766">
      <w:pPr>
        <w:rPr>
          <w:rFonts w:ascii="Times New Roman" w:hAnsi="Times New Roman" w:cs="Times New Roman"/>
          <w:sz w:val="24"/>
        </w:rPr>
      </w:pPr>
    </w:p>
    <w:p w:rsidR="00634925" w:rsidRPr="007161B3" w:rsidRDefault="00634925" w:rsidP="0063492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161B3">
        <w:rPr>
          <w:rFonts w:ascii="Times New Roman" w:hAnsi="Times New Roman" w:cs="Times New Roman"/>
          <w:sz w:val="24"/>
        </w:rPr>
        <w:t>Ответственная</w:t>
      </w:r>
      <w:proofErr w:type="gramEnd"/>
      <w:r w:rsidRPr="007161B3">
        <w:rPr>
          <w:rFonts w:ascii="Times New Roman" w:hAnsi="Times New Roman" w:cs="Times New Roman"/>
          <w:sz w:val="24"/>
        </w:rPr>
        <w:t xml:space="preserve"> за составление </w:t>
      </w:r>
    </w:p>
    <w:p w:rsidR="00634925" w:rsidRPr="00302517" w:rsidRDefault="00634925" w:rsidP="0063492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161B3">
        <w:rPr>
          <w:rFonts w:ascii="Times New Roman" w:hAnsi="Times New Roman" w:cs="Times New Roman"/>
          <w:sz w:val="24"/>
        </w:rPr>
        <w:t xml:space="preserve">Зам. Директора по УВР                                                                                                                                                </w:t>
      </w:r>
      <w:proofErr w:type="spellStart"/>
      <w:r w:rsidRPr="007161B3">
        <w:rPr>
          <w:rFonts w:ascii="Times New Roman" w:hAnsi="Times New Roman" w:cs="Times New Roman"/>
          <w:sz w:val="24"/>
        </w:rPr>
        <w:t>Штоль</w:t>
      </w:r>
      <w:proofErr w:type="spellEnd"/>
      <w:r w:rsidRPr="007161B3">
        <w:rPr>
          <w:rFonts w:ascii="Times New Roman" w:hAnsi="Times New Roman" w:cs="Times New Roman"/>
          <w:sz w:val="24"/>
        </w:rPr>
        <w:t xml:space="preserve"> Е. И.</w:t>
      </w:r>
    </w:p>
    <w:p w:rsidR="00634925" w:rsidRPr="00020C7F" w:rsidRDefault="00634925" w:rsidP="00634925">
      <w:pPr>
        <w:rPr>
          <w:rFonts w:ascii="Times New Roman" w:hAnsi="Times New Roman" w:cs="Times New Roman"/>
          <w:sz w:val="24"/>
        </w:rPr>
      </w:pPr>
    </w:p>
    <w:p w:rsidR="00634925" w:rsidRPr="009F1EAA" w:rsidRDefault="00634925">
      <w:pPr>
        <w:rPr>
          <w:rFonts w:ascii="Times New Roman" w:hAnsi="Times New Roman" w:cs="Times New Roman"/>
          <w:sz w:val="24"/>
        </w:rPr>
      </w:pPr>
    </w:p>
    <w:sectPr w:rsidR="00634925" w:rsidRPr="009F1EA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95404"/>
    <w:rsid w:val="001A682B"/>
    <w:rsid w:val="001A68E1"/>
    <w:rsid w:val="001A75C4"/>
    <w:rsid w:val="001A779A"/>
    <w:rsid w:val="001B1213"/>
    <w:rsid w:val="001B3BFC"/>
    <w:rsid w:val="001B4302"/>
    <w:rsid w:val="00217E91"/>
    <w:rsid w:val="00224750"/>
    <w:rsid w:val="00226645"/>
    <w:rsid w:val="00247992"/>
    <w:rsid w:val="00270402"/>
    <w:rsid w:val="00274A1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3F0C23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30C8B"/>
    <w:rsid w:val="00543B77"/>
    <w:rsid w:val="005472C1"/>
    <w:rsid w:val="00564E8B"/>
    <w:rsid w:val="005814AA"/>
    <w:rsid w:val="0059606A"/>
    <w:rsid w:val="005B15BC"/>
    <w:rsid w:val="005F6A49"/>
    <w:rsid w:val="006136E4"/>
    <w:rsid w:val="00613F43"/>
    <w:rsid w:val="0061648B"/>
    <w:rsid w:val="00632702"/>
    <w:rsid w:val="00634925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1EAA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2766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B12DC"/>
    <w:rsid w:val="00EE0C26"/>
    <w:rsid w:val="00EE4B14"/>
    <w:rsid w:val="00EE4D41"/>
    <w:rsid w:val="00F05CF5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2025-06-14T09:35:00Z</dcterms:created>
  <dcterms:modified xsi:type="dcterms:W3CDTF">2025-08-23T08:08:00Z</dcterms:modified>
</cp:coreProperties>
</file>